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1D" w:rsidRPr="007E20E5" w:rsidRDefault="004B4D1D" w:rsidP="007E20E5">
      <w:pPr>
        <w:spacing w:line="480" w:lineRule="auto"/>
        <w:jc w:val="center"/>
        <w:rPr>
          <w:b/>
        </w:rPr>
      </w:pPr>
      <w:r w:rsidRPr="007E20E5">
        <w:rPr>
          <w:b/>
        </w:rPr>
        <w:t>Ethical Decision</w:t>
      </w:r>
    </w:p>
    <w:p w:rsidR="004B4D1D" w:rsidRDefault="004B4D1D" w:rsidP="007E20E5">
      <w:pPr>
        <w:spacing w:line="480" w:lineRule="auto"/>
        <w:ind w:firstLine="720"/>
      </w:pPr>
      <w:r>
        <w:t>A friend of mine explained how her parents were struggling to monitor their young brother's online access because they seemed to be at a cross-road of an ethical dilemma. That is, they knew the importance of controlling the child's access to online content. In contrast, they argued that the teen had the right to privacy and monitoring his access to social media content might make then look like they do not trust the teen. Additionally, they were also worried that such a move might push the teen away, affecting the parent-child bond between them and the teen. However, when it comes to parenting, children's safety is paramount</w:t>
      </w:r>
      <w:r w:rsidR="007E20E5">
        <w:t xml:space="preserve"> (</w:t>
      </w:r>
      <w:r w:rsidR="007E20E5">
        <w:rPr>
          <w:szCs w:val="24"/>
          <w:shd w:val="clear" w:color="auto" w:fill="FFFFFF"/>
        </w:rPr>
        <w:t xml:space="preserve">Crane &amp; Broom, </w:t>
      </w:r>
      <w:r w:rsidR="007E20E5" w:rsidRPr="007E20E5">
        <w:rPr>
          <w:szCs w:val="24"/>
          <w:shd w:val="clear" w:color="auto" w:fill="FFFFFF"/>
        </w:rPr>
        <w:t>2017).</w:t>
      </w:r>
      <w:r>
        <w:t xml:space="preserve"> Therefore, the parents eventually decided to monitor the child's online access.</w:t>
      </w:r>
    </w:p>
    <w:p w:rsidR="004B4D1D" w:rsidRDefault="004B4D1D" w:rsidP="007E20E5">
      <w:pPr>
        <w:spacing w:line="480" w:lineRule="auto"/>
        <w:ind w:firstLine="720"/>
      </w:pPr>
      <w:r>
        <w:t>Arguably, the ethical decision would result in a positive outcome. Notably, most teens spend most of their online while engaging in activities that impact their well-being and health. Therefore, parents need to set ground rules when buying tablets, smartphones, or computers for their children, including monitoring their online access until they are mature enough to know the online content's impact</w:t>
      </w:r>
      <w:r w:rsidR="007E20E5">
        <w:t>(</w:t>
      </w:r>
      <w:r w:rsidR="007E20E5">
        <w:rPr>
          <w:szCs w:val="24"/>
          <w:shd w:val="clear" w:color="auto" w:fill="FFFFFF"/>
        </w:rPr>
        <w:t xml:space="preserve">Crane &amp; Broom, </w:t>
      </w:r>
      <w:r w:rsidR="007E20E5" w:rsidRPr="007E20E5">
        <w:rPr>
          <w:szCs w:val="24"/>
          <w:shd w:val="clear" w:color="auto" w:fill="FFFFFF"/>
        </w:rPr>
        <w:t>2017)</w:t>
      </w:r>
      <w:r>
        <w:t xml:space="preserve">. Besides, a teen may unintentionally get involved in some dangerous online behavior while using social media platforms such as email and instant messages, hence damaging their self-image and self-worth feeling. Therefore, the decision to monitor the child's </w:t>
      </w:r>
      <w:r w:rsidR="00E26BBA">
        <w:t xml:space="preserve">online </w:t>
      </w:r>
      <w:r>
        <w:t xml:space="preserve">behavior will help him develop a better personality in their adult life. </w:t>
      </w:r>
    </w:p>
    <w:p w:rsidR="004B4D1D" w:rsidRDefault="004B4D1D" w:rsidP="007E20E5">
      <w:pPr>
        <w:spacing w:line="480" w:lineRule="auto"/>
        <w:ind w:firstLine="720"/>
      </w:pPr>
      <w:r>
        <w:t xml:space="preserve">Personally, I would uphold the parents' decision. However, I would take time to explain to him the importance of the decision. Besides, it is important to understand that trust and privacy are essential issues for the teen, but giving them valid reason might make them understand why such a decision was made. </w:t>
      </w:r>
      <w:r w:rsidR="00E26BBA">
        <w:t>Besides</w:t>
      </w:r>
      <w:r>
        <w:t xml:space="preserve">, the parent is the sole decision-maker for the teen despite the circumstances. Therefore, any decision they make for the child when they are still underage is understandable despite the teen's relationship outcome. </w:t>
      </w:r>
    </w:p>
    <w:p w:rsidR="007E20E5" w:rsidRDefault="007E20E5" w:rsidP="007E20E5">
      <w:pPr>
        <w:spacing w:line="480" w:lineRule="auto"/>
      </w:pPr>
      <w:r>
        <w:lastRenderedPageBreak/>
        <w:t xml:space="preserve">Reference </w:t>
      </w:r>
    </w:p>
    <w:p w:rsidR="007E20E5" w:rsidRDefault="007E20E5" w:rsidP="007E20E5">
      <w:pPr>
        <w:spacing w:line="480" w:lineRule="auto"/>
        <w:ind w:left="720" w:hanging="720"/>
        <w:rPr>
          <w:szCs w:val="24"/>
          <w:shd w:val="clear" w:color="auto" w:fill="FFFFFF"/>
        </w:rPr>
      </w:pPr>
      <w:r w:rsidRPr="007E20E5">
        <w:rPr>
          <w:szCs w:val="24"/>
          <w:shd w:val="clear" w:color="auto" w:fill="FFFFFF"/>
        </w:rPr>
        <w:t>Crane, S., &amp; Broome, M. E. (2017). Understanding ethical issues of research participation from the perspective of participating children and adolescents: a systematic review. </w:t>
      </w:r>
      <w:r w:rsidRPr="007E20E5">
        <w:rPr>
          <w:i/>
          <w:iCs/>
          <w:szCs w:val="24"/>
          <w:shd w:val="clear" w:color="auto" w:fill="FFFFFF"/>
        </w:rPr>
        <w:t>Worldviews on Evidence‐Based Nursing</w:t>
      </w:r>
      <w:r w:rsidRPr="007E20E5">
        <w:rPr>
          <w:szCs w:val="24"/>
          <w:shd w:val="clear" w:color="auto" w:fill="FFFFFF"/>
        </w:rPr>
        <w:t>, </w:t>
      </w:r>
      <w:r w:rsidRPr="007E20E5">
        <w:rPr>
          <w:i/>
          <w:iCs/>
          <w:szCs w:val="24"/>
          <w:shd w:val="clear" w:color="auto" w:fill="FFFFFF"/>
        </w:rPr>
        <w:t>14</w:t>
      </w:r>
      <w:r w:rsidRPr="007E20E5">
        <w:rPr>
          <w:szCs w:val="24"/>
          <w:shd w:val="clear" w:color="auto" w:fill="FFFFFF"/>
        </w:rPr>
        <w:t>(3), 200-209.</w:t>
      </w:r>
    </w:p>
    <w:p w:rsidR="007E20E5" w:rsidRPr="007E20E5" w:rsidRDefault="007E20E5" w:rsidP="007E20E5">
      <w:pPr>
        <w:spacing w:line="480" w:lineRule="auto"/>
        <w:ind w:left="720" w:hanging="720"/>
        <w:jc w:val="center"/>
        <w:rPr>
          <w:b/>
          <w:szCs w:val="24"/>
        </w:rPr>
      </w:pPr>
      <w:bookmarkStart w:id="0" w:name="_GoBack"/>
      <w:r w:rsidRPr="007E20E5">
        <w:rPr>
          <w:b/>
          <w:szCs w:val="24"/>
          <w:shd w:val="clear" w:color="auto" w:fill="FFFFFF"/>
        </w:rPr>
        <w:t>Responses</w:t>
      </w:r>
    </w:p>
    <w:bookmarkEnd w:id="0"/>
    <w:p w:rsidR="004B4D1D" w:rsidRDefault="004B4D1D" w:rsidP="007E20E5">
      <w:pPr>
        <w:spacing w:line="480" w:lineRule="auto"/>
      </w:pPr>
      <w:r>
        <w:t xml:space="preserve">Hi Sydney, </w:t>
      </w:r>
    </w:p>
    <w:p w:rsidR="004B4D1D" w:rsidRDefault="004B4D1D" w:rsidP="007E20E5">
      <w:pPr>
        <w:spacing w:line="480" w:lineRule="auto"/>
        <w:ind w:firstLine="720"/>
      </w:pPr>
      <w:r>
        <w:t>Thank you for your discussion. After reading your discussion, it is evident that there is a clear aspect of ethical dilemma and making the decision seemed to be a challenging affair. Besides, the reason why making an ethical decision is difficult is because the situation involved does not provide a clear option to make a clear choice. However, when presented with ethical issues, it is important to the way all options before narrowing down the main ethical decision. This is because most ethical decisions are not about the right decision but rather the best option possible and what a person is more comfortable with no matter the outcome</w:t>
      </w:r>
      <w:r w:rsidR="007E20E5">
        <w:t xml:space="preserve"> (</w:t>
      </w:r>
      <w:r w:rsidR="007E20E5">
        <w:rPr>
          <w:szCs w:val="24"/>
          <w:shd w:val="clear" w:color="auto" w:fill="FFFFFF"/>
        </w:rPr>
        <w:t xml:space="preserve">Valentine &amp;Godkin, </w:t>
      </w:r>
      <w:r w:rsidR="007E20E5" w:rsidRPr="007E20E5">
        <w:rPr>
          <w:szCs w:val="24"/>
          <w:shd w:val="clear" w:color="auto" w:fill="FFFFFF"/>
        </w:rPr>
        <w:t>2019)</w:t>
      </w:r>
      <w:r>
        <w:t xml:space="preserve">. </w:t>
      </w:r>
    </w:p>
    <w:p w:rsidR="007E20E5" w:rsidRDefault="007E20E5" w:rsidP="007E20E5">
      <w:pPr>
        <w:spacing w:line="480" w:lineRule="auto"/>
      </w:pPr>
      <w:r>
        <w:t>Reference</w:t>
      </w:r>
    </w:p>
    <w:p w:rsidR="007E20E5" w:rsidRPr="007E20E5" w:rsidRDefault="007E20E5" w:rsidP="007E20E5">
      <w:pPr>
        <w:spacing w:line="480" w:lineRule="auto"/>
        <w:ind w:left="720" w:hanging="720"/>
        <w:rPr>
          <w:szCs w:val="24"/>
        </w:rPr>
      </w:pPr>
      <w:r w:rsidRPr="007E20E5">
        <w:rPr>
          <w:szCs w:val="24"/>
          <w:shd w:val="clear" w:color="auto" w:fill="FFFFFF"/>
        </w:rPr>
        <w:t>Valentine, S., &amp;Godkin, L. (2019). Moral intensity, ethical decision making, and whistleblowing intention. </w:t>
      </w:r>
      <w:r w:rsidRPr="007E20E5">
        <w:rPr>
          <w:i/>
          <w:iCs/>
          <w:szCs w:val="24"/>
          <w:shd w:val="clear" w:color="auto" w:fill="FFFFFF"/>
        </w:rPr>
        <w:t>Journal of Business Research</w:t>
      </w:r>
      <w:r w:rsidRPr="007E20E5">
        <w:rPr>
          <w:szCs w:val="24"/>
          <w:shd w:val="clear" w:color="auto" w:fill="FFFFFF"/>
        </w:rPr>
        <w:t>, </w:t>
      </w:r>
      <w:r w:rsidRPr="007E20E5">
        <w:rPr>
          <w:i/>
          <w:iCs/>
          <w:szCs w:val="24"/>
          <w:shd w:val="clear" w:color="auto" w:fill="FFFFFF"/>
        </w:rPr>
        <w:t>98</w:t>
      </w:r>
      <w:r w:rsidRPr="007E20E5">
        <w:rPr>
          <w:szCs w:val="24"/>
          <w:shd w:val="clear" w:color="auto" w:fill="FFFFFF"/>
        </w:rPr>
        <w:t>, 277-288.</w:t>
      </w:r>
    </w:p>
    <w:p w:rsidR="004B4D1D" w:rsidRDefault="004B4D1D" w:rsidP="007E20E5">
      <w:pPr>
        <w:spacing w:line="480" w:lineRule="auto"/>
      </w:pPr>
      <w:r>
        <w:t xml:space="preserve">Hi Timothy, </w:t>
      </w:r>
    </w:p>
    <w:p w:rsidR="00EA7F3C" w:rsidRDefault="004B4D1D" w:rsidP="007E20E5">
      <w:pPr>
        <w:spacing w:line="480" w:lineRule="auto"/>
        <w:ind w:firstLine="720"/>
      </w:pPr>
      <w:r>
        <w:t xml:space="preserve">Thank you for your discussion. Your case scenario portrays one of the major ethical dilemmas people face while in their workplace. This is because, on one side, a person should evaluate the credibility and reliability of the person proving the facts. However, one is forced </w:t>
      </w:r>
      <w:r>
        <w:lastRenderedPageBreak/>
        <w:t xml:space="preserve">still to show some belief and trust in the host facts. </w:t>
      </w:r>
      <w:r w:rsidR="00546C7A">
        <w:t>I</w:t>
      </w:r>
      <w:r>
        <w:t xml:space="preserve">n the end, </w:t>
      </w:r>
      <w:r w:rsidR="00546C7A">
        <w:t xml:space="preserve">this </w:t>
      </w:r>
      <w:r>
        <w:t xml:space="preserve">leaves the listener at the cross-road of an ethical dilemma. This is because the situation seems to have multiple alternatives, consequences that extend beyond the immediate situation, uncertain consequences as well as personal implication; as a </w:t>
      </w:r>
      <w:r w:rsidR="00546C7A">
        <w:t xml:space="preserve">result of the </w:t>
      </w:r>
      <w:r>
        <w:t>outcome</w:t>
      </w:r>
      <w:r w:rsidR="007E20E5">
        <w:t>(</w:t>
      </w:r>
      <w:r w:rsidR="007E20E5">
        <w:rPr>
          <w:szCs w:val="24"/>
          <w:shd w:val="clear" w:color="auto" w:fill="FFFFFF"/>
        </w:rPr>
        <w:t xml:space="preserve">Valentine &amp;Godkin, </w:t>
      </w:r>
      <w:r w:rsidR="007E20E5" w:rsidRPr="007E20E5">
        <w:rPr>
          <w:szCs w:val="24"/>
          <w:shd w:val="clear" w:color="auto" w:fill="FFFFFF"/>
        </w:rPr>
        <w:t>2019)</w:t>
      </w:r>
      <w:r>
        <w:t>. Therefore, a comprehensive evaluation is needed before making an ethical decision.</w:t>
      </w:r>
    </w:p>
    <w:p w:rsidR="007E20E5" w:rsidRDefault="007E20E5" w:rsidP="007E20E5">
      <w:pPr>
        <w:spacing w:line="480" w:lineRule="auto"/>
      </w:pPr>
      <w:r>
        <w:t>Reference</w:t>
      </w:r>
    </w:p>
    <w:p w:rsidR="007E20E5" w:rsidRPr="007E20E5" w:rsidRDefault="007E20E5" w:rsidP="007E20E5">
      <w:pPr>
        <w:spacing w:line="480" w:lineRule="auto"/>
        <w:ind w:left="720" w:hanging="720"/>
        <w:rPr>
          <w:szCs w:val="24"/>
        </w:rPr>
      </w:pPr>
      <w:r w:rsidRPr="007E20E5">
        <w:rPr>
          <w:szCs w:val="24"/>
          <w:shd w:val="clear" w:color="auto" w:fill="FFFFFF"/>
        </w:rPr>
        <w:t>Valentine, S., &amp;Godkin, L. (2019). Moral intensity, ethical decision making, and whistleblowing intention. </w:t>
      </w:r>
      <w:r w:rsidRPr="007E20E5">
        <w:rPr>
          <w:i/>
          <w:iCs/>
          <w:szCs w:val="24"/>
          <w:shd w:val="clear" w:color="auto" w:fill="FFFFFF"/>
        </w:rPr>
        <w:t>Journal of Business Research</w:t>
      </w:r>
      <w:r w:rsidRPr="007E20E5">
        <w:rPr>
          <w:szCs w:val="24"/>
          <w:shd w:val="clear" w:color="auto" w:fill="FFFFFF"/>
        </w:rPr>
        <w:t>, </w:t>
      </w:r>
      <w:r w:rsidRPr="007E20E5">
        <w:rPr>
          <w:i/>
          <w:iCs/>
          <w:szCs w:val="24"/>
          <w:shd w:val="clear" w:color="auto" w:fill="FFFFFF"/>
        </w:rPr>
        <w:t>98</w:t>
      </w:r>
      <w:r w:rsidRPr="007E20E5">
        <w:rPr>
          <w:szCs w:val="24"/>
          <w:shd w:val="clear" w:color="auto" w:fill="FFFFFF"/>
        </w:rPr>
        <w:t>, 277-288.</w:t>
      </w:r>
    </w:p>
    <w:p w:rsidR="007E20E5" w:rsidRPr="004B4D1D" w:rsidRDefault="007E20E5" w:rsidP="007E20E5">
      <w:pPr>
        <w:spacing w:line="480" w:lineRule="auto"/>
      </w:pPr>
    </w:p>
    <w:sectPr w:rsidR="007E20E5" w:rsidRPr="004B4D1D" w:rsidSect="002271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24A02"/>
    <w:rsid w:val="001206E1"/>
    <w:rsid w:val="00196C95"/>
    <w:rsid w:val="00220AC8"/>
    <w:rsid w:val="002271B8"/>
    <w:rsid w:val="0042353C"/>
    <w:rsid w:val="004B4D1D"/>
    <w:rsid w:val="00546C7A"/>
    <w:rsid w:val="007E20E5"/>
    <w:rsid w:val="00990CB1"/>
    <w:rsid w:val="009C5ABD"/>
    <w:rsid w:val="00BA4F98"/>
    <w:rsid w:val="00BF43CA"/>
    <w:rsid w:val="00C338FA"/>
    <w:rsid w:val="00C76032"/>
    <w:rsid w:val="00E24A02"/>
    <w:rsid w:val="00E26BBA"/>
    <w:rsid w:val="00EA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2021-03-04T20:27:00Z</dcterms:created>
  <dcterms:modified xsi:type="dcterms:W3CDTF">2021-03-04T20:27:00Z</dcterms:modified>
</cp:coreProperties>
</file>